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9605" w14:textId="77777777" w:rsidR="007C1891" w:rsidRDefault="007C1891"/>
    <w:p w14:paraId="3E4D8898" w14:textId="77777777" w:rsidR="007C1891" w:rsidRDefault="007C1891"/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41329" w:rsidRPr="00E45AA3" w14:paraId="02E25CB9" w14:textId="77777777" w:rsidTr="00FD6C66">
        <w:trPr>
          <w:trHeight w:val="3964"/>
        </w:trPr>
        <w:tc>
          <w:tcPr>
            <w:tcW w:w="9571" w:type="dxa"/>
            <w:shd w:val="clear" w:color="auto" w:fill="auto"/>
          </w:tcPr>
          <w:p w14:paraId="2CA70B60" w14:textId="77777777" w:rsidR="00C41329" w:rsidRPr="00E45AA3" w:rsidRDefault="00C41329" w:rsidP="00F77D1F">
            <w:pPr>
              <w:jc w:val="center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object w:dxaOrig="945" w:dyaOrig="1290" w14:anchorId="6B243E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5pt;height:64.5pt" o:ole="">
                  <v:imagedata r:id="rId8" o:title=""/>
                </v:shape>
                <o:OLEObject Type="Embed" ProgID="PBrush" ShapeID="_x0000_i1025" DrawAspect="Content" ObjectID="_1783257268" r:id="rId9"/>
              </w:object>
            </w:r>
          </w:p>
          <w:p w14:paraId="1F6C37E5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АДМИНИСТРАЦИЯ</w:t>
            </w:r>
          </w:p>
          <w:p w14:paraId="15A913C0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 xml:space="preserve">ПОГРАНИЧНОГО   МУНИЦИПАЛЬНОГО   </w:t>
            </w:r>
            <w:r w:rsidR="00D414B3">
              <w:rPr>
                <w:rStyle w:val="ab"/>
                <w:i w:val="0"/>
                <w:sz w:val="26"/>
                <w:szCs w:val="26"/>
              </w:rPr>
              <w:t>ОКРУГА</w:t>
            </w:r>
          </w:p>
          <w:p w14:paraId="12677223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ПРИМОРСКОГО КРАЯ</w:t>
            </w:r>
          </w:p>
          <w:p w14:paraId="259263D6" w14:textId="77777777" w:rsidR="00C41329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</w:p>
          <w:p w14:paraId="08500C0F" w14:textId="77777777" w:rsidR="007C1891" w:rsidRPr="00E45AA3" w:rsidRDefault="007C1891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</w:p>
          <w:p w14:paraId="7C0CC847" w14:textId="77777777" w:rsidR="00C41329" w:rsidRDefault="00C41329" w:rsidP="00F77D1F">
            <w:pPr>
              <w:pStyle w:val="1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ПОСТАНОВЛЕНИЕ</w:t>
            </w:r>
          </w:p>
          <w:p w14:paraId="105678F6" w14:textId="77777777" w:rsidR="007C1891" w:rsidRPr="007C1891" w:rsidRDefault="007C1891" w:rsidP="007C1891"/>
          <w:p w14:paraId="69BB195E" w14:textId="77777777" w:rsidR="00E82338" w:rsidRDefault="00E82338" w:rsidP="004E1F3D">
            <w:pPr>
              <w:rPr>
                <w:rStyle w:val="ab"/>
                <w:i w:val="0"/>
                <w:sz w:val="26"/>
                <w:szCs w:val="26"/>
                <w:u w:val="single"/>
              </w:rPr>
            </w:pPr>
          </w:p>
          <w:p w14:paraId="0AA1F937" w14:textId="4705CDB3" w:rsidR="00C41329" w:rsidRPr="0006281C" w:rsidRDefault="006F12F9" w:rsidP="00B3141A">
            <w:pPr>
              <w:jc w:val="center"/>
              <w:rPr>
                <w:rStyle w:val="ab"/>
                <w:i w:val="0"/>
                <w:sz w:val="26"/>
                <w:szCs w:val="26"/>
                <w:u w:val="single"/>
              </w:rPr>
            </w:pPr>
            <w:r w:rsidRPr="00796C28">
              <w:rPr>
                <w:rStyle w:val="ab"/>
                <w:i w:val="0"/>
                <w:sz w:val="26"/>
                <w:szCs w:val="26"/>
                <w:u w:val="single"/>
              </w:rPr>
              <w:t>2</w:t>
            </w:r>
            <w:r w:rsidRPr="00796C28">
              <w:rPr>
                <w:rStyle w:val="ab"/>
                <w:sz w:val="26"/>
                <w:szCs w:val="26"/>
                <w:u w:val="single"/>
              </w:rPr>
              <w:t>8.12.2023</w:t>
            </w:r>
            <w:r w:rsidR="004E1F3D">
              <w:rPr>
                <w:rStyle w:val="ab"/>
                <w:i w:val="0"/>
                <w:sz w:val="26"/>
                <w:szCs w:val="26"/>
              </w:rPr>
              <w:t xml:space="preserve">                         </w:t>
            </w:r>
            <w:r w:rsidR="005B053D">
              <w:rPr>
                <w:rStyle w:val="ab"/>
                <w:i w:val="0"/>
                <w:sz w:val="26"/>
                <w:szCs w:val="26"/>
                <w:lang w:val="pl-PL"/>
              </w:rPr>
              <w:t xml:space="preserve">          </w:t>
            </w:r>
            <w:r w:rsidR="00B3141A">
              <w:rPr>
                <w:rStyle w:val="ab"/>
                <w:i w:val="0"/>
                <w:sz w:val="26"/>
                <w:szCs w:val="26"/>
                <w:lang w:val="pl-PL"/>
              </w:rPr>
              <w:t xml:space="preserve">  </w:t>
            </w:r>
            <w:bookmarkStart w:id="0" w:name="_GoBack"/>
            <w:bookmarkEnd w:id="0"/>
            <w:r w:rsidR="004C7C6F">
              <w:rPr>
                <w:rStyle w:val="ab"/>
                <w:i w:val="0"/>
                <w:sz w:val="26"/>
                <w:szCs w:val="26"/>
              </w:rPr>
              <w:t xml:space="preserve">  </w:t>
            </w:r>
            <w:r w:rsidR="00C41329" w:rsidRPr="00E45AA3">
              <w:rPr>
                <w:rStyle w:val="ab"/>
                <w:i w:val="0"/>
                <w:sz w:val="26"/>
                <w:szCs w:val="26"/>
              </w:rPr>
              <w:t>п. Пограничный</w:t>
            </w:r>
            <w:r w:rsidR="004E1F3D">
              <w:rPr>
                <w:rStyle w:val="ab"/>
                <w:i w:val="0"/>
                <w:sz w:val="26"/>
                <w:szCs w:val="26"/>
              </w:rPr>
              <w:t xml:space="preserve"> </w:t>
            </w:r>
            <w:r w:rsidR="005B053D">
              <w:rPr>
                <w:rStyle w:val="ab"/>
                <w:i w:val="0"/>
                <w:sz w:val="26"/>
                <w:szCs w:val="26"/>
                <w:lang w:val="pl-PL"/>
              </w:rPr>
              <w:t xml:space="preserve">          </w:t>
            </w:r>
            <w:r w:rsidR="004E1F3D">
              <w:rPr>
                <w:rStyle w:val="ab"/>
                <w:i w:val="0"/>
                <w:sz w:val="26"/>
                <w:szCs w:val="26"/>
              </w:rPr>
              <w:t xml:space="preserve">                        </w:t>
            </w:r>
            <w:r w:rsidR="004C7C6F">
              <w:rPr>
                <w:rStyle w:val="ab"/>
                <w:i w:val="0"/>
                <w:sz w:val="26"/>
                <w:szCs w:val="26"/>
              </w:rPr>
              <w:t xml:space="preserve">        </w:t>
            </w:r>
            <w:r w:rsidR="005F7CDF">
              <w:rPr>
                <w:rStyle w:val="ab"/>
                <w:i w:val="0"/>
                <w:sz w:val="26"/>
                <w:szCs w:val="26"/>
              </w:rPr>
              <w:t>№</w:t>
            </w:r>
            <w:r w:rsidR="004C7C6F">
              <w:rPr>
                <w:rStyle w:val="ab"/>
                <w:i w:val="0"/>
                <w:sz w:val="26"/>
                <w:szCs w:val="26"/>
              </w:rPr>
              <w:t xml:space="preserve">   </w:t>
            </w:r>
            <w:r w:rsidRPr="00796C28">
              <w:rPr>
                <w:rStyle w:val="ab"/>
                <w:i w:val="0"/>
                <w:sz w:val="26"/>
                <w:szCs w:val="26"/>
                <w:u w:val="single"/>
              </w:rPr>
              <w:t>1</w:t>
            </w:r>
            <w:r w:rsidRPr="00796C28">
              <w:rPr>
                <w:rStyle w:val="ab"/>
                <w:sz w:val="26"/>
                <w:szCs w:val="26"/>
                <w:u w:val="single"/>
              </w:rPr>
              <w:t>538</w:t>
            </w:r>
          </w:p>
        </w:tc>
      </w:tr>
    </w:tbl>
    <w:p w14:paraId="68967C21" w14:textId="77777777" w:rsidR="00D523AF" w:rsidRDefault="00957685" w:rsidP="00957685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Hlk154163362"/>
      <w:r w:rsidRPr="00957685">
        <w:rPr>
          <w:rFonts w:ascii="Times New Roman" w:hAnsi="Times New Roman" w:cs="Times New Roman"/>
          <w:b/>
          <w:bCs/>
          <w:color w:val="auto"/>
        </w:rPr>
        <w:t xml:space="preserve">Об утверждении </w:t>
      </w:r>
      <w:r w:rsidR="00D523AF">
        <w:rPr>
          <w:rFonts w:ascii="Times New Roman" w:hAnsi="Times New Roman" w:cs="Times New Roman"/>
          <w:b/>
          <w:bCs/>
          <w:color w:val="auto"/>
        </w:rPr>
        <w:t>и реализации Пограничным муниципальным округом</w:t>
      </w:r>
    </w:p>
    <w:p w14:paraId="387FDBB7" w14:textId="77777777" w:rsidR="00D523AF" w:rsidRDefault="00D523AF" w:rsidP="00D523AF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проекта</w:t>
      </w:r>
      <w:r w:rsidR="00957685" w:rsidRPr="00957685">
        <w:rPr>
          <w:rFonts w:ascii="Times New Roman" w:hAnsi="Times New Roman" w:cs="Times New Roman"/>
          <w:b/>
          <w:bCs/>
          <w:color w:val="auto"/>
        </w:rPr>
        <w:t>, признанн</w:t>
      </w:r>
      <w:r w:rsidR="00957685">
        <w:rPr>
          <w:rFonts w:ascii="Times New Roman" w:hAnsi="Times New Roman" w:cs="Times New Roman"/>
          <w:b/>
          <w:bCs/>
          <w:color w:val="auto"/>
        </w:rPr>
        <w:t>ого</w:t>
      </w:r>
      <w:r w:rsidR="00957685" w:rsidRPr="00957685">
        <w:rPr>
          <w:rFonts w:ascii="Times New Roman" w:hAnsi="Times New Roman" w:cs="Times New Roman"/>
          <w:b/>
          <w:bCs/>
          <w:color w:val="auto"/>
        </w:rPr>
        <w:t xml:space="preserve"> победител</w:t>
      </w:r>
      <w:r w:rsidR="00957685">
        <w:rPr>
          <w:rFonts w:ascii="Times New Roman" w:hAnsi="Times New Roman" w:cs="Times New Roman"/>
          <w:b/>
          <w:bCs/>
          <w:color w:val="auto"/>
        </w:rPr>
        <w:t>е</w:t>
      </w:r>
      <w:r w:rsidR="00957685" w:rsidRPr="00957685">
        <w:rPr>
          <w:rFonts w:ascii="Times New Roman" w:hAnsi="Times New Roman" w:cs="Times New Roman"/>
          <w:b/>
          <w:bCs/>
          <w:color w:val="auto"/>
        </w:rPr>
        <w:t xml:space="preserve">м в конкурсном отборе проектов инициативного бюджетирования </w:t>
      </w:r>
    </w:p>
    <w:p w14:paraId="16A6585B" w14:textId="3C1CD0B7" w:rsidR="00957685" w:rsidRPr="00957685" w:rsidRDefault="00957685" w:rsidP="00D523AF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957685">
        <w:rPr>
          <w:rFonts w:ascii="Times New Roman" w:hAnsi="Times New Roman" w:cs="Times New Roman"/>
          <w:b/>
          <w:bCs/>
          <w:color w:val="auto"/>
        </w:rPr>
        <w:t>по направлению «</w:t>
      </w:r>
      <w:r>
        <w:rPr>
          <w:rFonts w:ascii="Times New Roman" w:hAnsi="Times New Roman" w:cs="Times New Roman"/>
          <w:b/>
          <w:bCs/>
          <w:color w:val="auto"/>
        </w:rPr>
        <w:t>Молодежный бюджет</w:t>
      </w:r>
      <w:r w:rsidR="00D523AF">
        <w:rPr>
          <w:rFonts w:ascii="Times New Roman" w:hAnsi="Times New Roman" w:cs="Times New Roman"/>
          <w:b/>
          <w:bCs/>
          <w:color w:val="auto"/>
        </w:rPr>
        <w:t>» на</w:t>
      </w:r>
      <w:r w:rsidRPr="00957685">
        <w:rPr>
          <w:rFonts w:ascii="Times New Roman" w:hAnsi="Times New Roman" w:cs="Times New Roman"/>
          <w:b/>
          <w:bCs/>
          <w:color w:val="auto"/>
        </w:rPr>
        <w:t xml:space="preserve"> 202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Pr="00957685">
        <w:rPr>
          <w:rFonts w:ascii="Times New Roman" w:hAnsi="Times New Roman" w:cs="Times New Roman"/>
          <w:b/>
          <w:bCs/>
          <w:color w:val="auto"/>
        </w:rPr>
        <w:t xml:space="preserve"> год</w:t>
      </w:r>
    </w:p>
    <w:bookmarkEnd w:id="1"/>
    <w:p w14:paraId="5D6321D3" w14:textId="039CD8DB" w:rsidR="00D742EE" w:rsidRPr="00957685" w:rsidRDefault="00D742EE" w:rsidP="00957685">
      <w:pPr>
        <w:ind w:left="709" w:right="566"/>
        <w:jc w:val="center"/>
        <w:rPr>
          <w:rStyle w:val="ab"/>
          <w:b/>
          <w:bCs/>
          <w:i w:val="0"/>
          <w:sz w:val="26"/>
          <w:szCs w:val="26"/>
        </w:rPr>
      </w:pPr>
    </w:p>
    <w:p w14:paraId="3337F46B" w14:textId="77777777" w:rsidR="008B09D4" w:rsidRPr="00957685" w:rsidRDefault="008B09D4" w:rsidP="005C7EB6">
      <w:pPr>
        <w:ind w:left="709" w:right="566"/>
        <w:jc w:val="center"/>
        <w:rPr>
          <w:rStyle w:val="ab"/>
          <w:i w:val="0"/>
          <w:sz w:val="26"/>
          <w:szCs w:val="26"/>
        </w:rPr>
      </w:pPr>
    </w:p>
    <w:p w14:paraId="46E94A1F" w14:textId="05D3007F" w:rsidR="00957685" w:rsidRPr="00EE6067" w:rsidRDefault="00957685" w:rsidP="00530D7D">
      <w:pPr>
        <w:pStyle w:val="af0"/>
        <w:shd w:val="clear" w:color="auto" w:fill="FFFFFF"/>
        <w:spacing w:before="0" w:after="150" w:line="360" w:lineRule="auto"/>
        <w:ind w:firstLine="709"/>
        <w:jc w:val="both"/>
        <w:rPr>
          <w:sz w:val="26"/>
          <w:szCs w:val="26"/>
        </w:rPr>
      </w:pPr>
      <w:r w:rsidRPr="00EE6067">
        <w:rPr>
          <w:sz w:val="26"/>
          <w:szCs w:val="26"/>
        </w:rPr>
        <w:t xml:space="preserve">В целях </w:t>
      </w:r>
      <w:r w:rsidR="00530D7D">
        <w:rPr>
          <w:sz w:val="26"/>
          <w:szCs w:val="26"/>
        </w:rPr>
        <w:t xml:space="preserve">организации реализации проекта, который признан победителем в результате открытого голосования, проведенного министерством финансов Приморского края, по отбору проектов </w:t>
      </w:r>
      <w:r w:rsidR="00530D7D" w:rsidRPr="00EE6067">
        <w:rPr>
          <w:bCs/>
          <w:sz w:val="26"/>
          <w:szCs w:val="26"/>
        </w:rPr>
        <w:t>инициативного бюджетирования по направлению «</w:t>
      </w:r>
      <w:r w:rsidR="00530D7D">
        <w:rPr>
          <w:bCs/>
          <w:sz w:val="26"/>
          <w:szCs w:val="26"/>
        </w:rPr>
        <w:t>Молодежный бюджет</w:t>
      </w:r>
      <w:r w:rsidR="00530D7D" w:rsidRPr="00EE6067">
        <w:rPr>
          <w:bCs/>
          <w:sz w:val="26"/>
          <w:szCs w:val="26"/>
        </w:rPr>
        <w:t>»</w:t>
      </w:r>
      <w:r w:rsidR="00530D7D">
        <w:rPr>
          <w:bCs/>
          <w:sz w:val="26"/>
          <w:szCs w:val="26"/>
        </w:rPr>
        <w:t>,</w:t>
      </w:r>
      <w:r w:rsidR="00530D7D">
        <w:rPr>
          <w:sz w:val="26"/>
          <w:szCs w:val="26"/>
        </w:rPr>
        <w:t xml:space="preserve"> </w:t>
      </w:r>
      <w:r w:rsidRPr="00EE6067">
        <w:rPr>
          <w:sz w:val="26"/>
          <w:szCs w:val="26"/>
        </w:rPr>
        <w:t xml:space="preserve">в соответствии со ст. 86 Бюджетного кодекса Российской Федерации, ст. 16 Федерального закона Российской Федерации </w:t>
      </w:r>
      <w:r w:rsidR="00E174CE">
        <w:rPr>
          <w:sz w:val="26"/>
          <w:szCs w:val="26"/>
        </w:rPr>
        <w:t xml:space="preserve">                        </w:t>
      </w:r>
      <w:r w:rsidRPr="00EE6067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</w:t>
      </w:r>
      <w:r w:rsidR="00D003CC">
        <w:rPr>
          <w:sz w:val="26"/>
          <w:szCs w:val="26"/>
        </w:rPr>
        <w:t>25</w:t>
      </w:r>
      <w:r w:rsidRPr="00EE6067">
        <w:rPr>
          <w:sz w:val="26"/>
          <w:szCs w:val="26"/>
        </w:rPr>
        <w:t xml:space="preserve"> </w:t>
      </w:r>
      <w:r w:rsidR="00D003CC">
        <w:rPr>
          <w:sz w:val="26"/>
          <w:szCs w:val="26"/>
        </w:rPr>
        <w:t>сентября</w:t>
      </w:r>
      <w:r w:rsidRPr="00EE6067">
        <w:rPr>
          <w:sz w:val="26"/>
          <w:szCs w:val="26"/>
        </w:rPr>
        <w:t xml:space="preserve"> 2020 года № </w:t>
      </w:r>
      <w:r w:rsidR="00D003CC">
        <w:rPr>
          <w:sz w:val="26"/>
          <w:szCs w:val="26"/>
        </w:rPr>
        <w:t>841</w:t>
      </w:r>
      <w:r w:rsidRPr="00EE6067">
        <w:rPr>
          <w:sz w:val="26"/>
          <w:szCs w:val="26"/>
        </w:rPr>
        <w:t>-пп  «</w:t>
      </w:r>
      <w:r w:rsidRPr="00EE6067">
        <w:rPr>
          <w:bCs/>
          <w:sz w:val="26"/>
          <w:szCs w:val="26"/>
        </w:rPr>
        <w:t>Об отдельных вопросах реализации в Приморском крае проектов инициативного бюджетирования по направлению «</w:t>
      </w:r>
      <w:r w:rsidR="00D003CC">
        <w:rPr>
          <w:bCs/>
          <w:sz w:val="26"/>
          <w:szCs w:val="26"/>
        </w:rPr>
        <w:t>Молодежный бюджет</w:t>
      </w:r>
      <w:r w:rsidRPr="00EE6067">
        <w:rPr>
          <w:bCs/>
          <w:sz w:val="26"/>
          <w:szCs w:val="26"/>
        </w:rPr>
        <w:t>»</w:t>
      </w:r>
      <w:r w:rsidR="007F6C72">
        <w:rPr>
          <w:bCs/>
          <w:sz w:val="26"/>
          <w:szCs w:val="26"/>
        </w:rPr>
        <w:t xml:space="preserve"> (с изменениями от 06.10.2023 №687-пп)</w:t>
      </w:r>
      <w:r w:rsidRPr="00EE6067">
        <w:rPr>
          <w:bCs/>
          <w:sz w:val="26"/>
          <w:szCs w:val="26"/>
        </w:rPr>
        <w:t>, р</w:t>
      </w:r>
      <w:r w:rsidRPr="00EE6067">
        <w:rPr>
          <w:sz w:val="26"/>
          <w:szCs w:val="26"/>
        </w:rPr>
        <w:t>уководствуясь Уставом Пограничного муниципального округа, Администрация Пограничного муниципального округа</w:t>
      </w:r>
    </w:p>
    <w:p w14:paraId="3B8D2CEE" w14:textId="77777777" w:rsidR="00A11044" w:rsidRPr="003663CC" w:rsidRDefault="00A11044" w:rsidP="00A11044">
      <w:pPr>
        <w:pStyle w:val="a3"/>
        <w:spacing w:line="360" w:lineRule="auto"/>
        <w:rPr>
          <w:color w:val="000000"/>
          <w:sz w:val="26"/>
          <w:szCs w:val="26"/>
        </w:rPr>
      </w:pPr>
    </w:p>
    <w:p w14:paraId="7313082D" w14:textId="6C93B00A" w:rsidR="00FD6C66" w:rsidRDefault="00A11044" w:rsidP="003663CC">
      <w:pPr>
        <w:pStyle w:val="a3"/>
        <w:spacing w:line="360" w:lineRule="auto"/>
        <w:jc w:val="left"/>
        <w:rPr>
          <w:b w:val="0"/>
          <w:bCs/>
          <w:color w:val="000000"/>
          <w:sz w:val="26"/>
          <w:szCs w:val="26"/>
        </w:rPr>
      </w:pPr>
      <w:r w:rsidRPr="003663CC">
        <w:rPr>
          <w:b w:val="0"/>
          <w:bCs/>
          <w:color w:val="000000"/>
          <w:sz w:val="26"/>
          <w:szCs w:val="26"/>
        </w:rPr>
        <w:t>ПОСТАНОВЛЯЕТ</w:t>
      </w:r>
      <w:r w:rsidR="00FD6C66">
        <w:rPr>
          <w:b w:val="0"/>
          <w:bCs/>
          <w:color w:val="000000"/>
          <w:sz w:val="26"/>
          <w:szCs w:val="26"/>
        </w:rPr>
        <w:t>:</w:t>
      </w:r>
    </w:p>
    <w:p w14:paraId="78D5729B" w14:textId="77777777" w:rsidR="00FD6C66" w:rsidRDefault="00FD6C66" w:rsidP="003663CC">
      <w:pPr>
        <w:pStyle w:val="a3"/>
        <w:spacing w:line="360" w:lineRule="auto"/>
        <w:jc w:val="left"/>
        <w:rPr>
          <w:b w:val="0"/>
          <w:bCs/>
          <w:color w:val="000000"/>
          <w:sz w:val="26"/>
          <w:szCs w:val="26"/>
        </w:rPr>
      </w:pPr>
    </w:p>
    <w:p w14:paraId="46120482" w14:textId="001D2157" w:rsidR="007F6C72" w:rsidRPr="00D603C8" w:rsidRDefault="007D0858" w:rsidP="00D603C8">
      <w:pPr>
        <w:tabs>
          <w:tab w:val="left" w:pos="8041"/>
        </w:tabs>
        <w:spacing w:line="360" w:lineRule="auto"/>
        <w:ind w:firstLine="567"/>
        <w:jc w:val="both"/>
        <w:rPr>
          <w:bCs/>
          <w:sz w:val="26"/>
          <w:szCs w:val="26"/>
        </w:rPr>
      </w:pPr>
      <w:bookmarkStart w:id="2" w:name="sub_1"/>
      <w:r w:rsidRPr="007F6C72">
        <w:rPr>
          <w:sz w:val="26"/>
          <w:szCs w:val="26"/>
          <w:lang w:bidi="ru-RU"/>
        </w:rPr>
        <w:t xml:space="preserve">1. </w:t>
      </w:r>
      <w:r w:rsidR="007F6C72" w:rsidRPr="007F6C72">
        <w:rPr>
          <w:sz w:val="26"/>
          <w:szCs w:val="26"/>
        </w:rPr>
        <w:t xml:space="preserve">Утвердить </w:t>
      </w:r>
      <w:r w:rsidR="004E0820">
        <w:rPr>
          <w:sz w:val="26"/>
          <w:szCs w:val="26"/>
        </w:rPr>
        <w:t>проектом-</w:t>
      </w:r>
      <w:r w:rsidR="004E0820" w:rsidRPr="007F6C72">
        <w:rPr>
          <w:bCs/>
          <w:sz w:val="26"/>
          <w:szCs w:val="26"/>
        </w:rPr>
        <w:t>победителе</w:t>
      </w:r>
      <w:r w:rsidR="004E0820">
        <w:rPr>
          <w:bCs/>
          <w:sz w:val="26"/>
          <w:szCs w:val="26"/>
        </w:rPr>
        <w:t>м</w:t>
      </w:r>
      <w:r w:rsidR="004E0820" w:rsidRPr="007F6C72">
        <w:rPr>
          <w:bCs/>
          <w:sz w:val="26"/>
          <w:szCs w:val="26"/>
        </w:rPr>
        <w:t xml:space="preserve"> по </w:t>
      </w:r>
      <w:r w:rsidR="004E0820">
        <w:rPr>
          <w:bCs/>
          <w:sz w:val="26"/>
          <w:szCs w:val="26"/>
        </w:rPr>
        <w:t>Пограничному муниципальному</w:t>
      </w:r>
      <w:r w:rsidR="004E0820" w:rsidRPr="007F6C72">
        <w:rPr>
          <w:bCs/>
          <w:sz w:val="26"/>
          <w:szCs w:val="26"/>
        </w:rPr>
        <w:t xml:space="preserve"> округу </w:t>
      </w:r>
      <w:r w:rsidR="004E0820">
        <w:rPr>
          <w:bCs/>
          <w:sz w:val="26"/>
          <w:szCs w:val="26"/>
        </w:rPr>
        <w:t xml:space="preserve">по </w:t>
      </w:r>
      <w:r w:rsidR="00CC1CE6">
        <w:rPr>
          <w:bCs/>
          <w:sz w:val="26"/>
          <w:szCs w:val="26"/>
        </w:rPr>
        <w:t>результатам</w:t>
      </w:r>
      <w:r w:rsidR="004E0820">
        <w:rPr>
          <w:bCs/>
          <w:sz w:val="26"/>
          <w:szCs w:val="26"/>
        </w:rPr>
        <w:t xml:space="preserve"> </w:t>
      </w:r>
      <w:r w:rsidR="004E0820" w:rsidRPr="007F6C72">
        <w:rPr>
          <w:bCs/>
          <w:sz w:val="26"/>
          <w:szCs w:val="26"/>
        </w:rPr>
        <w:t xml:space="preserve">открытого голосования </w:t>
      </w:r>
      <w:r w:rsidR="00CC1CE6">
        <w:rPr>
          <w:bCs/>
          <w:sz w:val="26"/>
          <w:szCs w:val="26"/>
        </w:rPr>
        <w:t xml:space="preserve">конкурсного </w:t>
      </w:r>
      <w:r w:rsidR="004E0820" w:rsidRPr="007F6C72">
        <w:rPr>
          <w:bCs/>
          <w:sz w:val="26"/>
          <w:szCs w:val="26"/>
        </w:rPr>
        <w:t>отбор</w:t>
      </w:r>
      <w:r w:rsidR="004E0820">
        <w:rPr>
          <w:bCs/>
          <w:sz w:val="26"/>
          <w:szCs w:val="26"/>
        </w:rPr>
        <w:t>а</w:t>
      </w:r>
      <w:r w:rsidR="004E0820" w:rsidRPr="007F6C72">
        <w:rPr>
          <w:bCs/>
          <w:sz w:val="26"/>
          <w:szCs w:val="26"/>
        </w:rPr>
        <w:t xml:space="preserve"> проектов инициативного бюджетирования по направлению «Молодежный бюджет» на 2024 год</w:t>
      </w:r>
      <w:r w:rsidR="004E0820">
        <w:rPr>
          <w:bCs/>
          <w:sz w:val="26"/>
          <w:szCs w:val="26"/>
        </w:rPr>
        <w:t xml:space="preserve"> проект </w:t>
      </w:r>
      <w:r w:rsidR="004E0820" w:rsidRPr="007F6C72">
        <w:rPr>
          <w:sz w:val="26"/>
          <w:szCs w:val="26"/>
        </w:rPr>
        <w:t>«</w:t>
      </w:r>
      <w:r w:rsidR="004E0820">
        <w:rPr>
          <w:sz w:val="26"/>
          <w:szCs w:val="26"/>
        </w:rPr>
        <w:t>Спортивная площадка на школьной территории</w:t>
      </w:r>
      <w:r w:rsidR="004E0820" w:rsidRPr="007F6C72">
        <w:rPr>
          <w:sz w:val="26"/>
          <w:szCs w:val="26"/>
        </w:rPr>
        <w:t>»</w:t>
      </w:r>
      <w:r w:rsidR="004E0820">
        <w:rPr>
          <w:sz w:val="26"/>
          <w:szCs w:val="26"/>
        </w:rPr>
        <w:t xml:space="preserve"> (</w:t>
      </w:r>
      <w:r w:rsidR="004E0820">
        <w:rPr>
          <w:bCs/>
          <w:sz w:val="26"/>
          <w:szCs w:val="26"/>
        </w:rPr>
        <w:t>МБОУ «ПСОШ № 2 ПМО»).</w:t>
      </w:r>
      <w:r w:rsidR="004E0820" w:rsidRPr="007F6C72">
        <w:rPr>
          <w:sz w:val="26"/>
          <w:szCs w:val="26"/>
        </w:rPr>
        <w:t xml:space="preserve"> </w:t>
      </w:r>
    </w:p>
    <w:p w14:paraId="404F7B17" w14:textId="77777777" w:rsidR="00331755" w:rsidRDefault="007F6C72" w:rsidP="00331755">
      <w:pPr>
        <w:tabs>
          <w:tab w:val="left" w:pos="8041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7F6C72">
        <w:rPr>
          <w:sz w:val="26"/>
          <w:szCs w:val="26"/>
        </w:rPr>
        <w:lastRenderedPageBreak/>
        <w:t xml:space="preserve">2. Изложить </w:t>
      </w:r>
      <w:r w:rsidRPr="007F6C72">
        <w:rPr>
          <w:bCs/>
          <w:sz w:val="26"/>
          <w:szCs w:val="26"/>
        </w:rPr>
        <w:t>Перечень мероприятий, реализуемых в рамках проект</w:t>
      </w:r>
      <w:r w:rsidR="00256F15">
        <w:rPr>
          <w:bCs/>
          <w:sz w:val="26"/>
          <w:szCs w:val="26"/>
        </w:rPr>
        <w:t>а</w:t>
      </w:r>
      <w:r w:rsidRPr="007F6C72">
        <w:rPr>
          <w:bCs/>
          <w:sz w:val="26"/>
          <w:szCs w:val="26"/>
        </w:rPr>
        <w:t xml:space="preserve"> – победител</w:t>
      </w:r>
      <w:r w:rsidR="00256F15">
        <w:rPr>
          <w:bCs/>
          <w:sz w:val="26"/>
          <w:szCs w:val="26"/>
        </w:rPr>
        <w:t>я</w:t>
      </w:r>
      <w:r w:rsidRPr="007F6C72">
        <w:rPr>
          <w:bCs/>
          <w:sz w:val="26"/>
          <w:szCs w:val="26"/>
        </w:rPr>
        <w:t xml:space="preserve"> конкурсного отбора по результатам открытого голосования, в целях софинансирования котор</w:t>
      </w:r>
      <w:r w:rsidR="00256F15">
        <w:rPr>
          <w:bCs/>
          <w:sz w:val="26"/>
          <w:szCs w:val="26"/>
        </w:rPr>
        <w:t>ого</w:t>
      </w:r>
      <w:r w:rsidRPr="007F6C72">
        <w:rPr>
          <w:bCs/>
          <w:sz w:val="26"/>
          <w:szCs w:val="26"/>
        </w:rPr>
        <w:t xml:space="preserve">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«Молодежный бюджет» в редакции приложения к настоящему постановлению.</w:t>
      </w:r>
    </w:p>
    <w:p w14:paraId="18F1B9FA" w14:textId="77777777" w:rsidR="00331755" w:rsidRDefault="006A688F" w:rsidP="00331755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7F6C72">
        <w:rPr>
          <w:color w:val="000000"/>
          <w:sz w:val="26"/>
          <w:szCs w:val="26"/>
        </w:rPr>
        <w:t xml:space="preserve">. </w:t>
      </w:r>
      <w:r w:rsidRPr="007F6C72">
        <w:rPr>
          <w:sz w:val="26"/>
          <w:szCs w:val="26"/>
        </w:rPr>
        <w:t>Установить расходное обязательство по реализации проект</w:t>
      </w:r>
      <w:r>
        <w:rPr>
          <w:sz w:val="26"/>
          <w:szCs w:val="26"/>
        </w:rPr>
        <w:t>а</w:t>
      </w:r>
      <w:r w:rsidRPr="007F6C72">
        <w:rPr>
          <w:sz w:val="26"/>
          <w:szCs w:val="26"/>
        </w:rPr>
        <w:t xml:space="preserve"> в </w:t>
      </w:r>
      <w:r>
        <w:rPr>
          <w:sz w:val="26"/>
          <w:szCs w:val="26"/>
        </w:rPr>
        <w:t>Пограничном муниципальном</w:t>
      </w:r>
      <w:r w:rsidRPr="007F6C72">
        <w:rPr>
          <w:sz w:val="26"/>
          <w:szCs w:val="26"/>
        </w:rPr>
        <w:t xml:space="preserve"> округе, котор</w:t>
      </w:r>
      <w:r>
        <w:rPr>
          <w:sz w:val="26"/>
          <w:szCs w:val="26"/>
        </w:rPr>
        <w:t>ый</w:t>
      </w:r>
      <w:r w:rsidRPr="007F6C72">
        <w:rPr>
          <w:sz w:val="26"/>
          <w:szCs w:val="26"/>
        </w:rPr>
        <w:t xml:space="preserve"> по результатам открытого голосования признан победител</w:t>
      </w:r>
      <w:r>
        <w:rPr>
          <w:sz w:val="26"/>
          <w:szCs w:val="26"/>
        </w:rPr>
        <w:t>ем</w:t>
      </w:r>
      <w:r w:rsidRPr="007F6C72">
        <w:rPr>
          <w:sz w:val="26"/>
          <w:szCs w:val="26"/>
        </w:rPr>
        <w:t xml:space="preserve">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«Молодёжный бюджет» в 2024 году.</w:t>
      </w:r>
    </w:p>
    <w:p w14:paraId="7A84264E" w14:textId="089F9FB2" w:rsidR="00331755" w:rsidRDefault="006F12F9" w:rsidP="00331755">
      <w:pPr>
        <w:tabs>
          <w:tab w:val="left" w:pos="8041"/>
        </w:tabs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F6C72" w:rsidRPr="007F6C72">
        <w:rPr>
          <w:sz w:val="26"/>
          <w:szCs w:val="26"/>
        </w:rPr>
        <w:t xml:space="preserve">. </w:t>
      </w:r>
      <w:r w:rsidR="00367BAF">
        <w:rPr>
          <w:color w:val="000000"/>
          <w:sz w:val="26"/>
          <w:szCs w:val="26"/>
        </w:rPr>
        <w:t>МКУ «ЦОД МОО Пограничного МО»</w:t>
      </w:r>
      <w:r w:rsidR="007F6C72" w:rsidRPr="007F6C72">
        <w:rPr>
          <w:color w:val="000000"/>
          <w:sz w:val="26"/>
          <w:szCs w:val="26"/>
        </w:rPr>
        <w:t xml:space="preserve"> (</w:t>
      </w:r>
      <w:r w:rsidR="00367BAF">
        <w:rPr>
          <w:color w:val="000000"/>
          <w:sz w:val="26"/>
          <w:szCs w:val="26"/>
        </w:rPr>
        <w:t>М.С. Ландграф</w:t>
      </w:r>
      <w:r w:rsidR="007F6C72" w:rsidRPr="007F6C72">
        <w:rPr>
          <w:color w:val="000000"/>
          <w:sz w:val="26"/>
          <w:szCs w:val="26"/>
        </w:rPr>
        <w:t>)</w:t>
      </w:r>
      <w:r w:rsidR="009169C0">
        <w:rPr>
          <w:color w:val="000000"/>
          <w:sz w:val="26"/>
          <w:szCs w:val="26"/>
        </w:rPr>
        <w:t xml:space="preserve"> </w:t>
      </w:r>
      <w:r w:rsidR="007F6C72" w:rsidRPr="007F6C72">
        <w:rPr>
          <w:color w:val="000000"/>
          <w:sz w:val="26"/>
          <w:szCs w:val="26"/>
        </w:rPr>
        <w:t>обеспечить целевое использование средств субсидии на реализацию проект</w:t>
      </w:r>
      <w:r w:rsidR="00256F15">
        <w:rPr>
          <w:color w:val="000000"/>
          <w:sz w:val="26"/>
          <w:szCs w:val="26"/>
        </w:rPr>
        <w:t>а-победителя</w:t>
      </w:r>
      <w:r w:rsidR="007F6C72" w:rsidRPr="007F6C72">
        <w:rPr>
          <w:color w:val="000000"/>
          <w:sz w:val="26"/>
          <w:szCs w:val="26"/>
        </w:rPr>
        <w:t xml:space="preserve"> инициативного бюджетирования по направлению «</w:t>
      </w:r>
      <w:r w:rsidR="007F6C72" w:rsidRPr="007F6C72">
        <w:rPr>
          <w:bCs/>
          <w:sz w:val="26"/>
          <w:szCs w:val="26"/>
        </w:rPr>
        <w:t>Молодежный бюджет</w:t>
      </w:r>
      <w:r w:rsidR="007F6C72" w:rsidRPr="007F6C72">
        <w:rPr>
          <w:color w:val="000000"/>
          <w:sz w:val="26"/>
          <w:szCs w:val="26"/>
        </w:rPr>
        <w:t>»</w:t>
      </w:r>
      <w:r w:rsidR="006A688F">
        <w:rPr>
          <w:color w:val="000000"/>
          <w:sz w:val="26"/>
          <w:szCs w:val="26"/>
        </w:rPr>
        <w:t>.</w:t>
      </w:r>
      <w:bookmarkEnd w:id="2"/>
    </w:p>
    <w:p w14:paraId="1FCCD79B" w14:textId="0E1AD2F9" w:rsidR="00331755" w:rsidRDefault="006F12F9" w:rsidP="00331755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rStyle w:val="ab"/>
          <w:i w:val="0"/>
          <w:sz w:val="26"/>
          <w:szCs w:val="26"/>
        </w:rPr>
        <w:t>5</w:t>
      </w:r>
      <w:r w:rsidR="007306B2" w:rsidRPr="007F6C72">
        <w:rPr>
          <w:rStyle w:val="ab"/>
          <w:i w:val="0"/>
          <w:sz w:val="26"/>
          <w:szCs w:val="26"/>
        </w:rPr>
        <w:t xml:space="preserve">. </w:t>
      </w:r>
      <w:r w:rsidR="00236443" w:rsidRPr="007F6C72">
        <w:rPr>
          <w:color w:val="000000"/>
          <w:sz w:val="26"/>
          <w:szCs w:val="26"/>
        </w:rPr>
        <w:t>Разместить</w:t>
      </w:r>
      <w:r w:rsidR="00243D01" w:rsidRPr="007F6C72">
        <w:rPr>
          <w:color w:val="000000"/>
          <w:sz w:val="26"/>
          <w:szCs w:val="26"/>
        </w:rPr>
        <w:t xml:space="preserve"> настоящее постановление на официальном сайте</w:t>
      </w:r>
      <w:r w:rsidR="007C43AA" w:rsidRPr="007F6C72">
        <w:rPr>
          <w:color w:val="000000"/>
          <w:sz w:val="26"/>
          <w:szCs w:val="26"/>
        </w:rPr>
        <w:t xml:space="preserve"> А</w:t>
      </w:r>
      <w:r w:rsidR="00D742EE" w:rsidRPr="007F6C72">
        <w:rPr>
          <w:color w:val="000000"/>
          <w:sz w:val="26"/>
          <w:szCs w:val="26"/>
        </w:rPr>
        <w:t>дминистрации</w:t>
      </w:r>
      <w:r w:rsidR="00243D01" w:rsidRPr="007F6C72">
        <w:rPr>
          <w:color w:val="000000"/>
          <w:sz w:val="26"/>
          <w:szCs w:val="26"/>
        </w:rPr>
        <w:t xml:space="preserve"> </w:t>
      </w:r>
      <w:r w:rsidR="00367BAF">
        <w:rPr>
          <w:color w:val="000000"/>
          <w:sz w:val="26"/>
          <w:szCs w:val="26"/>
        </w:rPr>
        <w:t xml:space="preserve">и Думы </w:t>
      </w:r>
      <w:r w:rsidR="00243D01" w:rsidRPr="007F6C72">
        <w:rPr>
          <w:color w:val="000000"/>
          <w:sz w:val="26"/>
          <w:szCs w:val="26"/>
        </w:rPr>
        <w:t xml:space="preserve">Пограничного муниципального </w:t>
      </w:r>
      <w:r w:rsidR="007C43AA" w:rsidRPr="007F6C72">
        <w:rPr>
          <w:color w:val="000000"/>
          <w:sz w:val="26"/>
          <w:szCs w:val="26"/>
        </w:rPr>
        <w:t>округа</w:t>
      </w:r>
      <w:r w:rsidR="00243D01" w:rsidRPr="007F6C72">
        <w:rPr>
          <w:color w:val="000000"/>
          <w:sz w:val="26"/>
          <w:szCs w:val="26"/>
        </w:rPr>
        <w:t>.</w:t>
      </w:r>
    </w:p>
    <w:p w14:paraId="70DAAC91" w14:textId="048AA085" w:rsidR="00367BAF" w:rsidRPr="00EE6067" w:rsidRDefault="006F12F9" w:rsidP="006F12F9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67BAF" w:rsidRPr="00EE6067">
        <w:rPr>
          <w:sz w:val="26"/>
          <w:szCs w:val="26"/>
        </w:rPr>
        <w:t xml:space="preserve">. Контроль за исполнением постановления возложить на </w:t>
      </w:r>
      <w:r>
        <w:rPr>
          <w:sz w:val="26"/>
          <w:szCs w:val="26"/>
        </w:rPr>
        <w:t>советника</w:t>
      </w:r>
      <w:r w:rsidR="00367BAF" w:rsidRPr="00EE6067">
        <w:rPr>
          <w:sz w:val="26"/>
          <w:szCs w:val="26"/>
        </w:rPr>
        <w:t xml:space="preserve"> главы</w:t>
      </w:r>
      <w:r w:rsidR="0017613E">
        <w:rPr>
          <w:sz w:val="26"/>
          <w:szCs w:val="26"/>
        </w:rPr>
        <w:t xml:space="preserve"> </w:t>
      </w:r>
      <w:r w:rsidR="00367BAF" w:rsidRPr="00EE6067">
        <w:rPr>
          <w:sz w:val="26"/>
          <w:szCs w:val="26"/>
        </w:rPr>
        <w:t xml:space="preserve">Администрации Пограничного муниципального округа по </w:t>
      </w:r>
      <w:r>
        <w:rPr>
          <w:sz w:val="26"/>
          <w:szCs w:val="26"/>
        </w:rPr>
        <w:t>социальной политике               В.А. Шарову.</w:t>
      </w:r>
    </w:p>
    <w:p w14:paraId="279F4D39" w14:textId="77777777" w:rsidR="00D742EE" w:rsidRPr="007F6C72" w:rsidRDefault="00D742EE" w:rsidP="007F6C72">
      <w:pPr>
        <w:spacing w:line="360" w:lineRule="auto"/>
        <w:jc w:val="both"/>
        <w:rPr>
          <w:rStyle w:val="ab"/>
          <w:i w:val="0"/>
          <w:sz w:val="26"/>
          <w:szCs w:val="26"/>
        </w:rPr>
      </w:pPr>
    </w:p>
    <w:p w14:paraId="256241D3" w14:textId="77777777" w:rsidR="00D742EE" w:rsidRPr="007F6C72" w:rsidRDefault="00D742EE" w:rsidP="007F6C72">
      <w:pPr>
        <w:spacing w:line="360" w:lineRule="auto"/>
        <w:jc w:val="both"/>
        <w:rPr>
          <w:rStyle w:val="ab"/>
          <w:i w:val="0"/>
          <w:sz w:val="26"/>
          <w:szCs w:val="26"/>
        </w:rPr>
      </w:pPr>
    </w:p>
    <w:p w14:paraId="4C67A56F" w14:textId="77777777" w:rsidR="001A38E6" w:rsidRPr="007F6C72" w:rsidRDefault="001A38E6" w:rsidP="007F6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6C72">
        <w:rPr>
          <w:rFonts w:ascii="Times New Roman" w:hAnsi="Times New Roman" w:cs="Times New Roman"/>
          <w:sz w:val="26"/>
          <w:szCs w:val="26"/>
        </w:rPr>
        <w:t>Глава муниципального округа-</w:t>
      </w:r>
    </w:p>
    <w:p w14:paraId="3F426958" w14:textId="77777777" w:rsidR="001A38E6" w:rsidRPr="007F6C72" w:rsidRDefault="001A38E6" w:rsidP="007F6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6C72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1D01C86" w14:textId="77777777" w:rsidR="001A38E6" w:rsidRPr="007F6C72" w:rsidRDefault="001A38E6" w:rsidP="007F6C72">
      <w:pPr>
        <w:jc w:val="both"/>
        <w:rPr>
          <w:rStyle w:val="ab"/>
          <w:i w:val="0"/>
          <w:sz w:val="26"/>
          <w:szCs w:val="26"/>
        </w:rPr>
      </w:pPr>
      <w:r w:rsidRPr="007F6C72">
        <w:rPr>
          <w:sz w:val="26"/>
          <w:szCs w:val="26"/>
        </w:rPr>
        <w:t>муниципального округа</w:t>
      </w:r>
      <w:r w:rsidRPr="007F6C72">
        <w:rPr>
          <w:rStyle w:val="ab"/>
          <w:sz w:val="26"/>
          <w:szCs w:val="26"/>
        </w:rPr>
        <w:t xml:space="preserve">    </w:t>
      </w:r>
      <w:r w:rsidRPr="007F6C72">
        <w:rPr>
          <w:rStyle w:val="ab"/>
          <w:i w:val="0"/>
          <w:iCs w:val="0"/>
          <w:sz w:val="26"/>
          <w:szCs w:val="26"/>
        </w:rPr>
        <w:t xml:space="preserve">                                                                       О.А. Александров</w:t>
      </w:r>
    </w:p>
    <w:p w14:paraId="33806BF9" w14:textId="77777777" w:rsidR="00D742EE" w:rsidRPr="007F6C72" w:rsidRDefault="00D742EE" w:rsidP="007F6C72">
      <w:pPr>
        <w:jc w:val="both"/>
        <w:rPr>
          <w:rStyle w:val="ab"/>
          <w:i w:val="0"/>
          <w:sz w:val="26"/>
          <w:szCs w:val="26"/>
        </w:rPr>
      </w:pPr>
    </w:p>
    <w:p w14:paraId="60BB058C" w14:textId="77777777" w:rsidR="00D742EE" w:rsidRPr="007F6C72" w:rsidRDefault="00D742EE" w:rsidP="007F6C72">
      <w:pPr>
        <w:jc w:val="both"/>
        <w:rPr>
          <w:rStyle w:val="ab"/>
          <w:i w:val="0"/>
          <w:sz w:val="26"/>
          <w:szCs w:val="26"/>
        </w:rPr>
      </w:pPr>
    </w:p>
    <w:p w14:paraId="3050EF6E" w14:textId="54DFDD8D" w:rsidR="000F59EF" w:rsidRPr="007F6C72" w:rsidRDefault="000F59EF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  <w:bookmarkStart w:id="3" w:name="sub_1000"/>
    </w:p>
    <w:p w14:paraId="7D7E0EA1" w14:textId="77777777" w:rsidR="00615156" w:rsidRPr="007F6C72" w:rsidRDefault="00615156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04AD364F" w14:textId="77777777" w:rsidR="00615156" w:rsidRPr="007F6C72" w:rsidRDefault="00615156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708D5E8A" w14:textId="77777777" w:rsidR="00615156" w:rsidRPr="007F6C72" w:rsidRDefault="00615156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548EE493" w14:textId="77777777" w:rsidR="00615156" w:rsidRPr="007F6C72" w:rsidRDefault="00615156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222E62E3" w14:textId="77777777" w:rsidR="00615156" w:rsidRPr="007F6C72" w:rsidRDefault="00615156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4210DAC2" w14:textId="77777777" w:rsidR="007C1891" w:rsidRDefault="007C1891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2632F600" w14:textId="77777777" w:rsidR="007C1891" w:rsidRDefault="007C1891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7AD7F101" w14:textId="77777777" w:rsidR="007C1891" w:rsidRPr="007F6C72" w:rsidRDefault="007C1891" w:rsidP="007F6C72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14:paraId="120F49B8" w14:textId="364E6ADC" w:rsidR="004E0820" w:rsidRDefault="003C2722" w:rsidP="007F6C72">
      <w:pPr>
        <w:ind w:right="-1"/>
        <w:jc w:val="both"/>
        <w:rPr>
          <w:rFonts w:eastAsia="Calibri"/>
          <w:lang w:eastAsia="en-US"/>
        </w:rPr>
      </w:pPr>
      <w:r w:rsidRPr="007C1891">
        <w:rPr>
          <w:rFonts w:eastAsia="Calibri"/>
          <w:lang w:eastAsia="en-US"/>
        </w:rPr>
        <w:t>О.А. Коровина, 21-6-61</w:t>
      </w:r>
      <w:bookmarkEnd w:id="3"/>
    </w:p>
    <w:p w14:paraId="5FCBCDF2" w14:textId="77777777" w:rsidR="00E174CE" w:rsidRDefault="00E174CE" w:rsidP="007F6C72">
      <w:pPr>
        <w:ind w:right="-1"/>
        <w:jc w:val="both"/>
        <w:rPr>
          <w:rFonts w:eastAsia="Calibri"/>
          <w:lang w:eastAsia="en-US"/>
        </w:rPr>
        <w:sectPr w:rsidR="00E174CE" w:rsidSect="007C1891">
          <w:headerReference w:type="default" r:id="rId10"/>
          <w:pgSz w:w="11906" w:h="16838"/>
          <w:pgMar w:top="1134" w:right="851" w:bottom="1134" w:left="1418" w:header="709" w:footer="828" w:gutter="0"/>
          <w:cols w:space="708"/>
          <w:titlePg/>
          <w:docGrid w:linePitch="360"/>
        </w:sectPr>
      </w:pPr>
    </w:p>
    <w:p w14:paraId="32FADCA7" w14:textId="77777777" w:rsidR="00E174CE" w:rsidRPr="002074B5" w:rsidRDefault="00E174CE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</w:t>
      </w:r>
      <w:r w:rsidRPr="002074B5">
        <w:rPr>
          <w:sz w:val="26"/>
          <w:szCs w:val="26"/>
        </w:rPr>
        <w:t>Приложение</w:t>
      </w:r>
    </w:p>
    <w:p w14:paraId="5CEFBB7F" w14:textId="3AE571D3" w:rsidR="00E174CE" w:rsidRPr="002074B5" w:rsidRDefault="00E174CE" w:rsidP="00E174CE">
      <w:pPr>
        <w:autoSpaceDN w:val="0"/>
        <w:adjustRightInd w:val="0"/>
        <w:ind w:left="6096" w:hanging="851"/>
        <w:jc w:val="right"/>
        <w:outlineLvl w:val="0"/>
        <w:rPr>
          <w:sz w:val="26"/>
          <w:szCs w:val="26"/>
        </w:rPr>
      </w:pPr>
      <w:r w:rsidRPr="002074B5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074B5">
        <w:rPr>
          <w:sz w:val="26"/>
          <w:szCs w:val="26"/>
        </w:rPr>
        <w:t>дминистрации</w:t>
      </w:r>
    </w:p>
    <w:p w14:paraId="73F8E641" w14:textId="67ECA64F" w:rsidR="00E174CE" w:rsidRPr="002074B5" w:rsidRDefault="00E174CE" w:rsidP="00E174CE">
      <w:pPr>
        <w:autoSpaceDN w:val="0"/>
        <w:adjustRightInd w:val="0"/>
        <w:ind w:left="524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</w:t>
      </w:r>
      <w:r w:rsidRPr="002074B5">
        <w:rPr>
          <w:sz w:val="26"/>
          <w:szCs w:val="26"/>
        </w:rPr>
        <w:t xml:space="preserve"> округа</w:t>
      </w:r>
    </w:p>
    <w:p w14:paraId="2EA633C4" w14:textId="47C0464B" w:rsidR="00E174CE" w:rsidRPr="002074B5" w:rsidRDefault="00E174CE" w:rsidP="00E174CE">
      <w:pPr>
        <w:autoSpaceDN w:val="0"/>
        <w:adjustRightInd w:val="0"/>
        <w:ind w:left="5245"/>
        <w:jc w:val="right"/>
        <w:outlineLvl w:val="0"/>
        <w:rPr>
          <w:sz w:val="26"/>
          <w:szCs w:val="26"/>
        </w:rPr>
      </w:pPr>
      <w:r w:rsidRPr="002074B5">
        <w:rPr>
          <w:sz w:val="26"/>
          <w:szCs w:val="26"/>
        </w:rPr>
        <w:t xml:space="preserve">от </w:t>
      </w:r>
      <w:proofErr w:type="gramStart"/>
      <w:r w:rsidRPr="002074B5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 xml:space="preserve">  </w:t>
      </w:r>
      <w:proofErr w:type="gramEnd"/>
      <w:r>
        <w:rPr>
          <w:sz w:val="26"/>
          <w:szCs w:val="26"/>
          <w:u w:val="single"/>
        </w:rPr>
        <w:t xml:space="preserve">      </w:t>
      </w:r>
      <w:r w:rsidRPr="002074B5">
        <w:rPr>
          <w:sz w:val="26"/>
          <w:szCs w:val="26"/>
          <w:u w:val="single"/>
        </w:rPr>
        <w:t>»</w:t>
      </w:r>
      <w:r w:rsidRPr="00E174CE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           </w:t>
      </w:r>
      <w:r w:rsidRPr="002074B5">
        <w:rPr>
          <w:sz w:val="26"/>
          <w:szCs w:val="26"/>
        </w:rPr>
        <w:t>2023 г.  №</w:t>
      </w:r>
      <w:r>
        <w:rPr>
          <w:sz w:val="26"/>
          <w:szCs w:val="26"/>
        </w:rPr>
        <w:t xml:space="preserve"> ________</w:t>
      </w:r>
      <w:r>
        <w:rPr>
          <w:sz w:val="26"/>
          <w:szCs w:val="26"/>
          <w:u w:val="single"/>
        </w:rPr>
        <w:t xml:space="preserve">        </w:t>
      </w:r>
      <w:r w:rsidRPr="002074B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</w:t>
      </w:r>
    </w:p>
    <w:p w14:paraId="391CAC43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bCs/>
          <w:sz w:val="26"/>
          <w:szCs w:val="26"/>
        </w:rPr>
      </w:pPr>
    </w:p>
    <w:p w14:paraId="1C0959D0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bCs/>
          <w:sz w:val="26"/>
          <w:szCs w:val="26"/>
        </w:rPr>
      </w:pPr>
    </w:p>
    <w:p w14:paraId="2DC74160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bCs/>
          <w:sz w:val="26"/>
          <w:szCs w:val="26"/>
        </w:rPr>
      </w:pPr>
      <w:r w:rsidRPr="002074B5">
        <w:rPr>
          <w:b/>
          <w:bCs/>
          <w:sz w:val="26"/>
          <w:szCs w:val="26"/>
        </w:rPr>
        <w:t xml:space="preserve">Перечень </w:t>
      </w:r>
    </w:p>
    <w:p w14:paraId="5023DE49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2074B5">
        <w:rPr>
          <w:b/>
          <w:sz w:val="26"/>
          <w:szCs w:val="26"/>
        </w:rPr>
        <w:t xml:space="preserve">мероприятий, реализуемых в рамках проектов – победителей конкурсного отбора по результатам открытого голосования, </w:t>
      </w:r>
    </w:p>
    <w:p w14:paraId="0B136B44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2074B5">
        <w:rPr>
          <w:b/>
          <w:sz w:val="26"/>
          <w:szCs w:val="26"/>
        </w:rPr>
        <w:t xml:space="preserve">в целях софинансирования которых предоставляется субсидия из краевого бюджета </w:t>
      </w:r>
    </w:p>
    <w:p w14:paraId="0306D3E4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2074B5">
        <w:rPr>
          <w:b/>
          <w:sz w:val="26"/>
          <w:szCs w:val="26"/>
        </w:rPr>
        <w:t xml:space="preserve">муниципальному образованию Приморского края в рамках реализации проектов </w:t>
      </w:r>
    </w:p>
    <w:p w14:paraId="37FB908B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2074B5">
        <w:rPr>
          <w:b/>
          <w:sz w:val="26"/>
          <w:szCs w:val="26"/>
        </w:rPr>
        <w:t>инициативного бюджетирования по направлению «Молодежный бюджет» на 2024 год</w:t>
      </w:r>
    </w:p>
    <w:p w14:paraId="48E4FF9C" w14:textId="77777777" w:rsidR="00E174CE" w:rsidRPr="00DF6879" w:rsidRDefault="00E174CE" w:rsidP="00E174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71"/>
        <w:gridCol w:w="3969"/>
        <w:gridCol w:w="1418"/>
        <w:gridCol w:w="1417"/>
        <w:gridCol w:w="1248"/>
        <w:gridCol w:w="1560"/>
        <w:gridCol w:w="3003"/>
      </w:tblGrid>
      <w:tr w:rsidR="00E174CE" w:rsidRPr="00DF6879" w14:paraId="186A3D92" w14:textId="77777777" w:rsidTr="00256F1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EFB9" w14:textId="77777777" w:rsidR="00E174CE" w:rsidRPr="00DF6879" w:rsidRDefault="00E174CE" w:rsidP="00EB3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7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CD5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по направлению "Молодежный бюджет" (далее - проект)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B329" w14:textId="755017AB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(виды работ), реализуемых в рамках проекта, в целях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086F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Общая стоимость реализации проекта,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4A4F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субсидии, рублей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BD8D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бюджета,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7FA6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Уровень софинансирования из краевого бюджета, процентов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CA56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Планируемый итог реализации проекта</w:t>
            </w:r>
          </w:p>
        </w:tc>
      </w:tr>
      <w:tr w:rsidR="00E174CE" w:rsidRPr="00DD59EF" w14:paraId="70C028FF" w14:textId="77777777" w:rsidTr="00256F1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3C2C" w14:textId="20284918" w:rsidR="00E174CE" w:rsidRPr="00DD59EF" w:rsidRDefault="00E174CE" w:rsidP="00EB37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36DB" w14:textId="77777777" w:rsidR="00E174CE" w:rsidRPr="00E174CE" w:rsidRDefault="00E174CE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на школьной 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455A" w14:textId="77777777" w:rsidR="00E174CE" w:rsidRPr="00E174CE" w:rsidRDefault="00E174CE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1. Подготовительные работы – Выравнивание –</w:t>
            </w:r>
            <w:r w:rsidRPr="00E174C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Подсыпка</w:t>
            </w:r>
          </w:p>
          <w:p w14:paraId="098F66B7" w14:textId="77777777" w:rsidR="00E174CE" w:rsidRPr="00E174CE" w:rsidRDefault="00E174CE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174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Обустройство "ямы" для прыжков в длину, площадки для метания гранат</w:t>
            </w:r>
          </w:p>
          <w:p w14:paraId="5D6425DD" w14:textId="3C3B1902" w:rsidR="00E174CE" w:rsidRPr="00E174CE" w:rsidRDefault="00E174CE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3. Приобретение, доставка спортивного оборудования</w:t>
            </w:r>
          </w:p>
          <w:p w14:paraId="660D6FA4" w14:textId="77777777" w:rsidR="00E174CE" w:rsidRPr="00E174CE" w:rsidRDefault="00E174CE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 xml:space="preserve">4. Установка приобретенного спортивного оборудования </w:t>
            </w:r>
            <w:r w:rsidRPr="00E17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E174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турников, брусьев, скамеек для пресса, скамеек для отдыха, комплексного и сопутствующего оборудования для сдачи нормативов ГТО)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D70C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1515151,00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B37C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08ADE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C32ED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A847D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1499999,49</w:t>
            </w:r>
          </w:p>
          <w:p w14:paraId="7A3999CE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E7158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EFA0A" w14:textId="77777777" w:rsidR="00E174CE" w:rsidRPr="00E174CE" w:rsidRDefault="00E174CE" w:rsidP="00256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0689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15151,51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262" w14:textId="77777777" w:rsidR="00E174CE" w:rsidRPr="00E174C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4CE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70C" w14:textId="77777777" w:rsidR="00256F15" w:rsidRDefault="00256F1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493DD" w14:textId="77777777" w:rsidR="00256F15" w:rsidRDefault="00256F1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C2FFD" w14:textId="77777777" w:rsidR="00256F15" w:rsidRDefault="00256F1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F17C8" w14:textId="2C7C7500" w:rsidR="00E174CE" w:rsidRPr="00E174CE" w:rsidRDefault="00256F1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Новая с</w:t>
            </w:r>
            <w:r w:rsidR="00E174CE" w:rsidRPr="00E174CE">
              <w:rPr>
                <w:rFonts w:ascii="Times New Roman" w:hAnsi="Times New Roman" w:cs="Times New Roman"/>
                <w:sz w:val="26"/>
                <w:szCs w:val="26"/>
              </w:rPr>
              <w:t>портивная площадка на школьной территории</w:t>
            </w:r>
          </w:p>
        </w:tc>
      </w:tr>
    </w:tbl>
    <w:p w14:paraId="07AA8A18" w14:textId="28A8B3D4" w:rsidR="00E174CE" w:rsidRPr="00E174CE" w:rsidRDefault="00E174CE" w:rsidP="007F6C72">
      <w:pPr>
        <w:ind w:right="-1"/>
        <w:jc w:val="both"/>
        <w:rPr>
          <w:rStyle w:val="ab"/>
          <w:rFonts w:eastAsia="Calibri"/>
          <w:i w:val="0"/>
          <w:iCs w:val="0"/>
          <w:lang w:eastAsia="en-US"/>
        </w:rPr>
      </w:pPr>
    </w:p>
    <w:sectPr w:rsidR="00E174CE" w:rsidRPr="00E174CE" w:rsidSect="00E174CE">
      <w:pgSz w:w="16838" w:h="11906" w:orient="landscape"/>
      <w:pgMar w:top="851" w:right="1134" w:bottom="1418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0B0C" w14:textId="77777777" w:rsidR="008E1A57" w:rsidRDefault="008E1A57" w:rsidP="0023541B">
      <w:r>
        <w:separator/>
      </w:r>
    </w:p>
  </w:endnote>
  <w:endnote w:type="continuationSeparator" w:id="0">
    <w:p w14:paraId="1EDF7CEE" w14:textId="77777777" w:rsidR="008E1A57" w:rsidRDefault="008E1A57" w:rsidP="002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D23C" w14:textId="77777777" w:rsidR="008E1A57" w:rsidRDefault="008E1A57" w:rsidP="0023541B">
      <w:r>
        <w:separator/>
      </w:r>
    </w:p>
  </w:footnote>
  <w:footnote w:type="continuationSeparator" w:id="0">
    <w:p w14:paraId="10D903CC" w14:textId="77777777" w:rsidR="008E1A57" w:rsidRDefault="008E1A57" w:rsidP="002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9944" w14:textId="70F2133B" w:rsidR="00D46D57" w:rsidRDefault="00D46D57" w:rsidP="00A11044">
    <w:pPr>
      <w:pStyle w:val="a7"/>
    </w:pPr>
  </w:p>
  <w:p w14:paraId="31DE8086" w14:textId="77777777" w:rsidR="00D46D57" w:rsidRDefault="00D46D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27390"/>
    <w:multiLevelType w:val="hybridMultilevel"/>
    <w:tmpl w:val="27843AAC"/>
    <w:lvl w:ilvl="0" w:tplc="DCF4FA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AA75580"/>
    <w:multiLevelType w:val="multilevel"/>
    <w:tmpl w:val="B734DF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111E4"/>
    <w:multiLevelType w:val="multilevel"/>
    <w:tmpl w:val="2FA4EB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A4BCE"/>
    <w:multiLevelType w:val="multilevel"/>
    <w:tmpl w:val="DA5C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D6EB1"/>
    <w:multiLevelType w:val="hybridMultilevel"/>
    <w:tmpl w:val="366C31FC"/>
    <w:lvl w:ilvl="0" w:tplc="506461E0">
      <w:start w:val="1"/>
      <w:numFmt w:val="decimal"/>
      <w:lvlText w:val="%1."/>
      <w:lvlJc w:val="left"/>
      <w:pPr>
        <w:ind w:left="6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E6714C0"/>
    <w:multiLevelType w:val="hybridMultilevel"/>
    <w:tmpl w:val="69B482C8"/>
    <w:lvl w:ilvl="0" w:tplc="BF9C4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DC8"/>
    <w:rsid w:val="000027E6"/>
    <w:rsid w:val="00012EA9"/>
    <w:rsid w:val="00033018"/>
    <w:rsid w:val="00034A44"/>
    <w:rsid w:val="0003753E"/>
    <w:rsid w:val="0005012C"/>
    <w:rsid w:val="0006281C"/>
    <w:rsid w:val="00092A8E"/>
    <w:rsid w:val="000A2283"/>
    <w:rsid w:val="000B2B06"/>
    <w:rsid w:val="000B56B1"/>
    <w:rsid w:val="000B5C13"/>
    <w:rsid w:val="000C1FDC"/>
    <w:rsid w:val="000D4912"/>
    <w:rsid w:val="000E2A29"/>
    <w:rsid w:val="000E6053"/>
    <w:rsid w:val="000F5184"/>
    <w:rsid w:val="000F59EF"/>
    <w:rsid w:val="00104653"/>
    <w:rsid w:val="00114713"/>
    <w:rsid w:val="00117468"/>
    <w:rsid w:val="00124DC8"/>
    <w:rsid w:val="001319A7"/>
    <w:rsid w:val="001612AF"/>
    <w:rsid w:val="0016251A"/>
    <w:rsid w:val="0016715E"/>
    <w:rsid w:val="00171CDF"/>
    <w:rsid w:val="001720FD"/>
    <w:rsid w:val="0017613E"/>
    <w:rsid w:val="00187D05"/>
    <w:rsid w:val="001904AE"/>
    <w:rsid w:val="00193CDE"/>
    <w:rsid w:val="001A0FFA"/>
    <w:rsid w:val="001A38E6"/>
    <w:rsid w:val="001A6A3A"/>
    <w:rsid w:val="001A78E4"/>
    <w:rsid w:val="001B5B7C"/>
    <w:rsid w:val="001B66AA"/>
    <w:rsid w:val="001C60D7"/>
    <w:rsid w:val="001E0811"/>
    <w:rsid w:val="001E57C1"/>
    <w:rsid w:val="001F0046"/>
    <w:rsid w:val="001F1184"/>
    <w:rsid w:val="00201C49"/>
    <w:rsid w:val="00201CF9"/>
    <w:rsid w:val="0020239C"/>
    <w:rsid w:val="00204726"/>
    <w:rsid w:val="00216B2D"/>
    <w:rsid w:val="0022431F"/>
    <w:rsid w:val="00224E33"/>
    <w:rsid w:val="0022611C"/>
    <w:rsid w:val="0023541B"/>
    <w:rsid w:val="00236443"/>
    <w:rsid w:val="00243D01"/>
    <w:rsid w:val="00256F15"/>
    <w:rsid w:val="0026090C"/>
    <w:rsid w:val="002727A8"/>
    <w:rsid w:val="00282ECF"/>
    <w:rsid w:val="00285A2F"/>
    <w:rsid w:val="002907D6"/>
    <w:rsid w:val="002A0284"/>
    <w:rsid w:val="002A51D2"/>
    <w:rsid w:val="002A783A"/>
    <w:rsid w:val="002A7FA0"/>
    <w:rsid w:val="002C21BE"/>
    <w:rsid w:val="002F0777"/>
    <w:rsid w:val="0031671C"/>
    <w:rsid w:val="00331755"/>
    <w:rsid w:val="0034308B"/>
    <w:rsid w:val="00353D9A"/>
    <w:rsid w:val="00361F41"/>
    <w:rsid w:val="00364999"/>
    <w:rsid w:val="003663CC"/>
    <w:rsid w:val="00367BAF"/>
    <w:rsid w:val="00372FDE"/>
    <w:rsid w:val="00375A5B"/>
    <w:rsid w:val="00380F47"/>
    <w:rsid w:val="003A4981"/>
    <w:rsid w:val="003A5491"/>
    <w:rsid w:val="003C2722"/>
    <w:rsid w:val="003C6089"/>
    <w:rsid w:val="003D684E"/>
    <w:rsid w:val="003E143C"/>
    <w:rsid w:val="003E664B"/>
    <w:rsid w:val="003E6CBB"/>
    <w:rsid w:val="003F13E8"/>
    <w:rsid w:val="003F2941"/>
    <w:rsid w:val="0040125C"/>
    <w:rsid w:val="004103B5"/>
    <w:rsid w:val="0041354E"/>
    <w:rsid w:val="004152D3"/>
    <w:rsid w:val="00420B4F"/>
    <w:rsid w:val="00421E7B"/>
    <w:rsid w:val="00422488"/>
    <w:rsid w:val="00426B91"/>
    <w:rsid w:val="00431A3E"/>
    <w:rsid w:val="00432002"/>
    <w:rsid w:val="004400A6"/>
    <w:rsid w:val="00442B2D"/>
    <w:rsid w:val="0045079A"/>
    <w:rsid w:val="00460FF7"/>
    <w:rsid w:val="00462348"/>
    <w:rsid w:val="00473849"/>
    <w:rsid w:val="004777B3"/>
    <w:rsid w:val="0048340D"/>
    <w:rsid w:val="00487976"/>
    <w:rsid w:val="004A1FA0"/>
    <w:rsid w:val="004A213F"/>
    <w:rsid w:val="004A578E"/>
    <w:rsid w:val="004A6039"/>
    <w:rsid w:val="004A663A"/>
    <w:rsid w:val="004B3D72"/>
    <w:rsid w:val="004B4BEE"/>
    <w:rsid w:val="004C3C13"/>
    <w:rsid w:val="004C7268"/>
    <w:rsid w:val="004C7C6F"/>
    <w:rsid w:val="004D1295"/>
    <w:rsid w:val="004D1663"/>
    <w:rsid w:val="004E0820"/>
    <w:rsid w:val="004E1F3D"/>
    <w:rsid w:val="004F13B4"/>
    <w:rsid w:val="004F6B3A"/>
    <w:rsid w:val="00500D39"/>
    <w:rsid w:val="005018DC"/>
    <w:rsid w:val="0050440A"/>
    <w:rsid w:val="005139C8"/>
    <w:rsid w:val="00516196"/>
    <w:rsid w:val="00520780"/>
    <w:rsid w:val="00524293"/>
    <w:rsid w:val="00530D7D"/>
    <w:rsid w:val="00533020"/>
    <w:rsid w:val="00536BA6"/>
    <w:rsid w:val="00545469"/>
    <w:rsid w:val="0056444F"/>
    <w:rsid w:val="0056452B"/>
    <w:rsid w:val="00567C61"/>
    <w:rsid w:val="0057108E"/>
    <w:rsid w:val="00571735"/>
    <w:rsid w:val="0058454C"/>
    <w:rsid w:val="00590A91"/>
    <w:rsid w:val="005A30DD"/>
    <w:rsid w:val="005B053D"/>
    <w:rsid w:val="005B0A49"/>
    <w:rsid w:val="005B57E9"/>
    <w:rsid w:val="005C1C5B"/>
    <w:rsid w:val="005C7C12"/>
    <w:rsid w:val="005C7EB6"/>
    <w:rsid w:val="005D1EF6"/>
    <w:rsid w:val="005D768E"/>
    <w:rsid w:val="005F0A9A"/>
    <w:rsid w:val="005F2C90"/>
    <w:rsid w:val="005F7CDF"/>
    <w:rsid w:val="00600DF3"/>
    <w:rsid w:val="00606652"/>
    <w:rsid w:val="006122FE"/>
    <w:rsid w:val="00612FB7"/>
    <w:rsid w:val="00613D75"/>
    <w:rsid w:val="00615156"/>
    <w:rsid w:val="00626655"/>
    <w:rsid w:val="00631EA4"/>
    <w:rsid w:val="00635132"/>
    <w:rsid w:val="00635341"/>
    <w:rsid w:val="00636358"/>
    <w:rsid w:val="00651BE9"/>
    <w:rsid w:val="00652427"/>
    <w:rsid w:val="00654DCE"/>
    <w:rsid w:val="0065567A"/>
    <w:rsid w:val="00657E3E"/>
    <w:rsid w:val="00662ADD"/>
    <w:rsid w:val="0066362C"/>
    <w:rsid w:val="006734A1"/>
    <w:rsid w:val="00680640"/>
    <w:rsid w:val="006807C2"/>
    <w:rsid w:val="006856E0"/>
    <w:rsid w:val="006A2596"/>
    <w:rsid w:val="006A688F"/>
    <w:rsid w:val="006D0A09"/>
    <w:rsid w:val="006D1405"/>
    <w:rsid w:val="006D56DD"/>
    <w:rsid w:val="006D707B"/>
    <w:rsid w:val="006E68CF"/>
    <w:rsid w:val="006F12F9"/>
    <w:rsid w:val="00713838"/>
    <w:rsid w:val="007306B2"/>
    <w:rsid w:val="00740893"/>
    <w:rsid w:val="00750460"/>
    <w:rsid w:val="007505C2"/>
    <w:rsid w:val="0075722F"/>
    <w:rsid w:val="00757C20"/>
    <w:rsid w:val="0077178F"/>
    <w:rsid w:val="007774FB"/>
    <w:rsid w:val="00784740"/>
    <w:rsid w:val="0079400F"/>
    <w:rsid w:val="00796C28"/>
    <w:rsid w:val="007A13FB"/>
    <w:rsid w:val="007A18AB"/>
    <w:rsid w:val="007A40FB"/>
    <w:rsid w:val="007B0039"/>
    <w:rsid w:val="007C08C2"/>
    <w:rsid w:val="007C1891"/>
    <w:rsid w:val="007C2CE8"/>
    <w:rsid w:val="007C43AA"/>
    <w:rsid w:val="007D03B3"/>
    <w:rsid w:val="007D0858"/>
    <w:rsid w:val="007D2C57"/>
    <w:rsid w:val="007D4152"/>
    <w:rsid w:val="007E21C9"/>
    <w:rsid w:val="007E5CFB"/>
    <w:rsid w:val="007F20F1"/>
    <w:rsid w:val="007F6C72"/>
    <w:rsid w:val="00801869"/>
    <w:rsid w:val="008151F0"/>
    <w:rsid w:val="00815A8A"/>
    <w:rsid w:val="0081673E"/>
    <w:rsid w:val="00821F1B"/>
    <w:rsid w:val="00834BF3"/>
    <w:rsid w:val="008447FF"/>
    <w:rsid w:val="0085518E"/>
    <w:rsid w:val="00866378"/>
    <w:rsid w:val="008679F3"/>
    <w:rsid w:val="00870990"/>
    <w:rsid w:val="00885812"/>
    <w:rsid w:val="00891489"/>
    <w:rsid w:val="00893A05"/>
    <w:rsid w:val="00893CBE"/>
    <w:rsid w:val="00894CE7"/>
    <w:rsid w:val="00895505"/>
    <w:rsid w:val="008A1D64"/>
    <w:rsid w:val="008A319D"/>
    <w:rsid w:val="008B09D4"/>
    <w:rsid w:val="008B0AAF"/>
    <w:rsid w:val="008B382D"/>
    <w:rsid w:val="008B5CB9"/>
    <w:rsid w:val="008B7BD9"/>
    <w:rsid w:val="008C01EA"/>
    <w:rsid w:val="008C4328"/>
    <w:rsid w:val="008D5BD8"/>
    <w:rsid w:val="008E09A6"/>
    <w:rsid w:val="008E1A57"/>
    <w:rsid w:val="008E7EF9"/>
    <w:rsid w:val="008F7211"/>
    <w:rsid w:val="009150F4"/>
    <w:rsid w:val="009169C0"/>
    <w:rsid w:val="00917E4A"/>
    <w:rsid w:val="009323C8"/>
    <w:rsid w:val="009442C2"/>
    <w:rsid w:val="00955DE0"/>
    <w:rsid w:val="00957685"/>
    <w:rsid w:val="00974A3B"/>
    <w:rsid w:val="00985203"/>
    <w:rsid w:val="00992B1E"/>
    <w:rsid w:val="009A2B4D"/>
    <w:rsid w:val="009A37C6"/>
    <w:rsid w:val="009A4801"/>
    <w:rsid w:val="009A5D7B"/>
    <w:rsid w:val="009A5FFB"/>
    <w:rsid w:val="009B2A94"/>
    <w:rsid w:val="009C0CED"/>
    <w:rsid w:val="009C2798"/>
    <w:rsid w:val="009C2F94"/>
    <w:rsid w:val="009C3BF9"/>
    <w:rsid w:val="009C56E6"/>
    <w:rsid w:val="009D06C6"/>
    <w:rsid w:val="009D4CFF"/>
    <w:rsid w:val="009E0687"/>
    <w:rsid w:val="009F01E5"/>
    <w:rsid w:val="009F7CFC"/>
    <w:rsid w:val="00A00AD3"/>
    <w:rsid w:val="00A069B2"/>
    <w:rsid w:val="00A11044"/>
    <w:rsid w:val="00A13AD4"/>
    <w:rsid w:val="00A20FEF"/>
    <w:rsid w:val="00A2106E"/>
    <w:rsid w:val="00A23233"/>
    <w:rsid w:val="00A51800"/>
    <w:rsid w:val="00A53992"/>
    <w:rsid w:val="00A55894"/>
    <w:rsid w:val="00A57CF9"/>
    <w:rsid w:val="00A6244C"/>
    <w:rsid w:val="00A65148"/>
    <w:rsid w:val="00A713B3"/>
    <w:rsid w:val="00A744A6"/>
    <w:rsid w:val="00A80076"/>
    <w:rsid w:val="00A876EA"/>
    <w:rsid w:val="00A90784"/>
    <w:rsid w:val="00A90A1B"/>
    <w:rsid w:val="00A94B53"/>
    <w:rsid w:val="00AA00F9"/>
    <w:rsid w:val="00AA17F6"/>
    <w:rsid w:val="00AA3595"/>
    <w:rsid w:val="00AA36A2"/>
    <w:rsid w:val="00AB1CF7"/>
    <w:rsid w:val="00AB7BEA"/>
    <w:rsid w:val="00AC0561"/>
    <w:rsid w:val="00AD0BA4"/>
    <w:rsid w:val="00AD153F"/>
    <w:rsid w:val="00AE7A8A"/>
    <w:rsid w:val="00AF0CAA"/>
    <w:rsid w:val="00AF10F6"/>
    <w:rsid w:val="00AF3575"/>
    <w:rsid w:val="00AF7C25"/>
    <w:rsid w:val="00B3141A"/>
    <w:rsid w:val="00B3549C"/>
    <w:rsid w:val="00B53995"/>
    <w:rsid w:val="00B56D7A"/>
    <w:rsid w:val="00B85CE9"/>
    <w:rsid w:val="00B87380"/>
    <w:rsid w:val="00B87A6E"/>
    <w:rsid w:val="00B91FC4"/>
    <w:rsid w:val="00B93351"/>
    <w:rsid w:val="00BA6524"/>
    <w:rsid w:val="00BB5665"/>
    <w:rsid w:val="00BC08C1"/>
    <w:rsid w:val="00BC5EF8"/>
    <w:rsid w:val="00BC6C6F"/>
    <w:rsid w:val="00BE7F60"/>
    <w:rsid w:val="00C10119"/>
    <w:rsid w:val="00C20499"/>
    <w:rsid w:val="00C41329"/>
    <w:rsid w:val="00C53B43"/>
    <w:rsid w:val="00C7299A"/>
    <w:rsid w:val="00C736D7"/>
    <w:rsid w:val="00C778D0"/>
    <w:rsid w:val="00C8734B"/>
    <w:rsid w:val="00C91EF5"/>
    <w:rsid w:val="00C934CF"/>
    <w:rsid w:val="00C9787A"/>
    <w:rsid w:val="00CB7B3B"/>
    <w:rsid w:val="00CC1CE6"/>
    <w:rsid w:val="00CF0F36"/>
    <w:rsid w:val="00D003CC"/>
    <w:rsid w:val="00D03AE0"/>
    <w:rsid w:val="00D179AC"/>
    <w:rsid w:val="00D268C8"/>
    <w:rsid w:val="00D30EFF"/>
    <w:rsid w:val="00D414B3"/>
    <w:rsid w:val="00D43AAD"/>
    <w:rsid w:val="00D46D57"/>
    <w:rsid w:val="00D523AF"/>
    <w:rsid w:val="00D603C8"/>
    <w:rsid w:val="00D742EE"/>
    <w:rsid w:val="00D9078D"/>
    <w:rsid w:val="00D94D1D"/>
    <w:rsid w:val="00D956D0"/>
    <w:rsid w:val="00DB3E0F"/>
    <w:rsid w:val="00DD1346"/>
    <w:rsid w:val="00DD4B8B"/>
    <w:rsid w:val="00DF3490"/>
    <w:rsid w:val="00E156EA"/>
    <w:rsid w:val="00E174CE"/>
    <w:rsid w:val="00E21F0D"/>
    <w:rsid w:val="00E25111"/>
    <w:rsid w:val="00E45AA3"/>
    <w:rsid w:val="00E57C52"/>
    <w:rsid w:val="00E613C5"/>
    <w:rsid w:val="00E67D77"/>
    <w:rsid w:val="00E75FA4"/>
    <w:rsid w:val="00E800F2"/>
    <w:rsid w:val="00E82338"/>
    <w:rsid w:val="00E833B5"/>
    <w:rsid w:val="00E91588"/>
    <w:rsid w:val="00EB0173"/>
    <w:rsid w:val="00EB797F"/>
    <w:rsid w:val="00EC2406"/>
    <w:rsid w:val="00EC246D"/>
    <w:rsid w:val="00EC3852"/>
    <w:rsid w:val="00ED066C"/>
    <w:rsid w:val="00EF372E"/>
    <w:rsid w:val="00EF7FA2"/>
    <w:rsid w:val="00F002FF"/>
    <w:rsid w:val="00F05A3C"/>
    <w:rsid w:val="00F07A65"/>
    <w:rsid w:val="00F22F05"/>
    <w:rsid w:val="00F42409"/>
    <w:rsid w:val="00F4422D"/>
    <w:rsid w:val="00F4487A"/>
    <w:rsid w:val="00F45D67"/>
    <w:rsid w:val="00F5043C"/>
    <w:rsid w:val="00F7749A"/>
    <w:rsid w:val="00F77D1F"/>
    <w:rsid w:val="00F811D0"/>
    <w:rsid w:val="00F916AC"/>
    <w:rsid w:val="00FA1DBE"/>
    <w:rsid w:val="00FB4C61"/>
    <w:rsid w:val="00FD6C66"/>
    <w:rsid w:val="00FE2BB8"/>
    <w:rsid w:val="00FE3910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116BA"/>
  <w15:docId w15:val="{6BBF36CE-6507-4C40-9D7E-23936FA6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3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1329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612AF"/>
    <w:rPr>
      <w:i/>
      <w:iCs/>
    </w:rPr>
  </w:style>
  <w:style w:type="paragraph" w:styleId="ac">
    <w:name w:val="List Paragraph"/>
    <w:basedOn w:val="a"/>
    <w:uiPriority w:val="34"/>
    <w:qFormat/>
    <w:rsid w:val="00815A8A"/>
    <w:pPr>
      <w:suppressAutoHyphens/>
      <w:ind w:left="720"/>
      <w:contextualSpacing/>
    </w:pPr>
    <w:rPr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D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D4C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9C0C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9C0CED"/>
    <w:pPr>
      <w:widowControl w:val="0"/>
      <w:spacing w:line="360" w:lineRule="auto"/>
      <w:ind w:firstLine="400"/>
    </w:pPr>
    <w:rPr>
      <w:sz w:val="26"/>
      <w:szCs w:val="26"/>
      <w:lang w:eastAsia="en-US"/>
    </w:rPr>
  </w:style>
  <w:style w:type="paragraph" w:styleId="ae">
    <w:name w:val="No Spacing"/>
    <w:uiPriority w:val="1"/>
    <w:qFormat/>
    <w:rsid w:val="009C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B0A4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B0A49"/>
    <w:pPr>
      <w:widowControl w:val="0"/>
      <w:spacing w:line="526" w:lineRule="auto"/>
      <w:ind w:left="4230"/>
    </w:pPr>
    <w:rPr>
      <w:sz w:val="20"/>
      <w:szCs w:val="20"/>
      <w:lang w:eastAsia="en-US"/>
    </w:rPr>
  </w:style>
  <w:style w:type="table" w:styleId="af">
    <w:name w:val="Table Grid"/>
    <w:basedOn w:val="a1"/>
    <w:uiPriority w:val="59"/>
    <w:rsid w:val="001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576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rmal (Web)"/>
    <w:basedOn w:val="a"/>
    <w:uiPriority w:val="99"/>
    <w:rsid w:val="00957685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A053-7575-46FE-809D-F7779EC9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4</Pages>
  <Words>540</Words>
  <Characters>4115</Characters>
  <Application>Microsoft Office Word</Application>
  <DocSecurity>0</DocSecurity>
  <Lines>178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203</cp:revision>
  <cp:lastPrinted>2023-12-25T01:38:00Z</cp:lastPrinted>
  <dcterms:created xsi:type="dcterms:W3CDTF">2013-03-29T06:17:00Z</dcterms:created>
  <dcterms:modified xsi:type="dcterms:W3CDTF">2024-07-23T06:28:00Z</dcterms:modified>
</cp:coreProperties>
</file>